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6833" w14:textId="77777777" w:rsidR="00D25D12" w:rsidRDefault="00D25D12" w:rsidP="00D25D1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</w:t>
      </w:r>
      <w:r>
        <w:rPr>
          <w:noProof/>
          <w:lang w:val="en-US" w:eastAsia="en-US"/>
        </w:rPr>
        <w:drawing>
          <wp:inline distT="0" distB="0" distL="0" distR="0" wp14:anchorId="27BE49DB" wp14:editId="03C03D5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8B1F" w14:textId="77777777" w:rsidR="00CE127A" w:rsidRDefault="00CE127A" w:rsidP="00D25D12">
      <w:pPr>
        <w:rPr>
          <w:noProof/>
          <w:sz w:val="22"/>
          <w:szCs w:val="22"/>
        </w:rPr>
      </w:pPr>
    </w:p>
    <w:p w14:paraId="7456472F" w14:textId="36379F6A" w:rsidR="00CE127A" w:rsidRPr="00656B7F" w:rsidRDefault="00CE127A" w:rsidP="00CE127A">
      <w:pPr>
        <w:jc w:val="center"/>
        <w:rPr>
          <w:b/>
          <w:bCs/>
        </w:rPr>
      </w:pPr>
      <w:r w:rsidRPr="00656B7F">
        <w:rPr>
          <w:b/>
          <w:bCs/>
        </w:rPr>
        <w:t xml:space="preserve">ZAKLJUČCI </w:t>
      </w:r>
      <w:r w:rsidR="00B3471B">
        <w:rPr>
          <w:b/>
          <w:bCs/>
        </w:rPr>
        <w:t xml:space="preserve">SA SJEDNICA </w:t>
      </w:r>
      <w:r w:rsidRPr="00656B7F">
        <w:rPr>
          <w:b/>
          <w:bCs/>
        </w:rPr>
        <w:t>ŠKOLSKOG ODBORA OSNOVNE ŠKOLE LUKA</w:t>
      </w:r>
      <w:r w:rsidR="00656B7F" w:rsidRPr="00656B7F">
        <w:rPr>
          <w:b/>
          <w:bCs/>
        </w:rPr>
        <w:t xml:space="preserve"> u 202</w:t>
      </w:r>
      <w:r w:rsidR="00182C87">
        <w:rPr>
          <w:b/>
          <w:bCs/>
        </w:rPr>
        <w:t>5</w:t>
      </w:r>
      <w:r w:rsidR="00656B7F" w:rsidRPr="00656B7F">
        <w:rPr>
          <w:b/>
          <w:bCs/>
        </w:rPr>
        <w:t xml:space="preserve">. GODINI </w:t>
      </w:r>
    </w:p>
    <w:p w14:paraId="6C332A18" w14:textId="77777777" w:rsidR="00CE127A" w:rsidRPr="00995890" w:rsidRDefault="00CE127A" w:rsidP="00D25D12"/>
    <w:p w14:paraId="4AF90A15" w14:textId="7DE403D2" w:rsidR="00CE127A" w:rsidRPr="00656B7F" w:rsidRDefault="00CE127A" w:rsidP="00D25D12">
      <w:pPr>
        <w:rPr>
          <w:b/>
          <w:bCs/>
        </w:rPr>
      </w:pPr>
      <w:bookmarkStart w:id="0" w:name="_Hlk179465456"/>
      <w:r w:rsidRPr="00995890">
        <w:rPr>
          <w:rFonts w:ascii="Segoe UI Symbol" w:hAnsi="Segoe UI Symbol" w:cs="Segoe UI Symbol"/>
        </w:rPr>
        <w:t>➢</w:t>
      </w:r>
      <w:r w:rsidRPr="00995890">
        <w:t xml:space="preserve"> </w:t>
      </w:r>
      <w:r w:rsidRPr="00656B7F">
        <w:rPr>
          <w:b/>
          <w:bCs/>
        </w:rPr>
        <w:t xml:space="preserve">Zaključci s </w:t>
      </w:r>
      <w:r w:rsidR="00182C87">
        <w:rPr>
          <w:b/>
          <w:bCs/>
        </w:rPr>
        <w:t>45</w:t>
      </w:r>
      <w:r w:rsidRPr="00656B7F">
        <w:rPr>
          <w:b/>
          <w:bCs/>
        </w:rPr>
        <w:t xml:space="preserve">. sjednice Školskog odbora – </w:t>
      </w:r>
      <w:r w:rsidR="00182C87">
        <w:rPr>
          <w:b/>
          <w:bCs/>
        </w:rPr>
        <w:t>21</w:t>
      </w:r>
      <w:r w:rsidRPr="00656B7F">
        <w:rPr>
          <w:b/>
          <w:bCs/>
        </w:rPr>
        <w:t>.0</w:t>
      </w:r>
      <w:r w:rsidR="00182C87">
        <w:rPr>
          <w:b/>
          <w:bCs/>
        </w:rPr>
        <w:t>1</w:t>
      </w:r>
      <w:r w:rsidRPr="00656B7F">
        <w:rPr>
          <w:b/>
          <w:bCs/>
        </w:rPr>
        <w:t>.202</w:t>
      </w:r>
      <w:r w:rsidR="00182C87">
        <w:rPr>
          <w:b/>
          <w:bCs/>
        </w:rPr>
        <w:t>5</w:t>
      </w:r>
      <w:r w:rsidRPr="00656B7F">
        <w:rPr>
          <w:b/>
          <w:bCs/>
        </w:rPr>
        <w:t>.</w:t>
      </w:r>
    </w:p>
    <w:bookmarkEnd w:id="0"/>
    <w:p w14:paraId="65EC327F" w14:textId="77777777" w:rsidR="00CE127A" w:rsidRPr="00656B7F" w:rsidRDefault="00CE127A" w:rsidP="00D25D12">
      <w:pPr>
        <w:rPr>
          <w:b/>
          <w:bCs/>
        </w:rPr>
      </w:pPr>
    </w:p>
    <w:p w14:paraId="39955EBC" w14:textId="77777777" w:rsidR="00182C87" w:rsidRPr="00182C87" w:rsidRDefault="00182C87" w:rsidP="00D5238E">
      <w:pPr>
        <w:pStyle w:val="Odlomakpopisa"/>
        <w:numPr>
          <w:ilvl w:val="0"/>
          <w:numId w:val="2"/>
        </w:numPr>
        <w:jc w:val="both"/>
        <w:rPr>
          <w:noProof/>
        </w:rPr>
      </w:pPr>
      <w:r w:rsidRPr="00182C87">
        <w:rPr>
          <w:noProof/>
        </w:rPr>
        <w:t xml:space="preserve">Školski odbor jednoglasno donosi Protokol o provedbi mjera sigurnosti prilikom organiziranog prijevoza učenika. </w:t>
      </w:r>
    </w:p>
    <w:p w14:paraId="6722A0A3" w14:textId="67BC33BB" w:rsidR="00CE127A" w:rsidRPr="00995890" w:rsidRDefault="00182C87" w:rsidP="00D5238E">
      <w:pPr>
        <w:pStyle w:val="Odlomakpopisa"/>
        <w:numPr>
          <w:ilvl w:val="0"/>
          <w:numId w:val="2"/>
        </w:numPr>
        <w:jc w:val="both"/>
        <w:rPr>
          <w:noProof/>
        </w:rPr>
      </w:pPr>
      <w:r w:rsidRPr="00182C87">
        <w:rPr>
          <w:noProof/>
        </w:rPr>
        <w:t>Školski odbor jednoglasno donosi Izmjene i dopune Pravilnika o kućnom redu</w:t>
      </w:r>
    </w:p>
    <w:p w14:paraId="74B3B49C" w14:textId="24A941B0" w:rsidR="00CE127A" w:rsidRPr="00995890" w:rsidRDefault="00182C87" w:rsidP="00D5238E">
      <w:pPr>
        <w:pStyle w:val="Odlomakpopisa"/>
        <w:numPr>
          <w:ilvl w:val="0"/>
          <w:numId w:val="2"/>
        </w:numPr>
        <w:jc w:val="both"/>
        <w:rPr>
          <w:noProof/>
        </w:rPr>
      </w:pPr>
      <w:r w:rsidRPr="00182C87">
        <w:rPr>
          <w:noProof/>
        </w:rPr>
        <w:t>Školski odbor jednoglasno donosi Odluku o zamjeni svih ulaznih vrata</w:t>
      </w:r>
      <w:r w:rsidR="00CE127A" w:rsidRPr="00995890">
        <w:rPr>
          <w:noProof/>
        </w:rPr>
        <w:t>.</w:t>
      </w:r>
    </w:p>
    <w:p w14:paraId="53851574" w14:textId="4F35FDE4" w:rsidR="00CE127A" w:rsidRPr="00995890" w:rsidRDefault="00182C87" w:rsidP="00D5238E">
      <w:pPr>
        <w:pStyle w:val="Odlomakpopisa"/>
        <w:numPr>
          <w:ilvl w:val="0"/>
          <w:numId w:val="2"/>
        </w:numPr>
        <w:jc w:val="both"/>
        <w:rPr>
          <w:noProof/>
        </w:rPr>
      </w:pPr>
      <w:r w:rsidRPr="00182C87">
        <w:rPr>
          <w:noProof/>
        </w:rPr>
        <w:t>Školski odbor jednoglasno daje prethodnu suglasnost na sklapanje Ugovora o radu na neodređeno puno radno vrijeme Valentini Postružin za radno mjesto učiteljica hrvatskog jezika</w:t>
      </w:r>
      <w:r w:rsidR="00CE127A" w:rsidRPr="00995890">
        <w:rPr>
          <w:noProof/>
        </w:rPr>
        <w:t>.</w:t>
      </w:r>
    </w:p>
    <w:p w14:paraId="09C0D38F" w14:textId="3FBEB76A" w:rsidR="00CE127A" w:rsidRDefault="00182C87" w:rsidP="00D5238E">
      <w:pPr>
        <w:pStyle w:val="Odlomakpopisa"/>
        <w:ind w:left="660"/>
        <w:jc w:val="both"/>
        <w:rPr>
          <w:noProof/>
        </w:rPr>
      </w:pPr>
      <w:r w:rsidRPr="00182C87">
        <w:rPr>
          <w:noProof/>
        </w:rPr>
        <w:t>Školski odbor jednoglasno daje prethodnu suglasnost na Ugovor o radu za pomoćnika u nastavi Dubravki Fronjek</w:t>
      </w:r>
    </w:p>
    <w:p w14:paraId="18D87F33" w14:textId="2213D3F7" w:rsidR="00182C87" w:rsidRDefault="00182C87" w:rsidP="00D5238E">
      <w:pPr>
        <w:pStyle w:val="Odlomakpopisa"/>
        <w:numPr>
          <w:ilvl w:val="0"/>
          <w:numId w:val="2"/>
        </w:numPr>
        <w:jc w:val="both"/>
        <w:rPr>
          <w:noProof/>
        </w:rPr>
      </w:pPr>
      <w:r w:rsidRPr="00182C87">
        <w:rPr>
          <w:noProof/>
        </w:rPr>
        <w:t>Članovi Školskog odbora jednoglasno usvajaju Izvješće o preventivnim aktivnostima usmjerenim na sigurnost djece i učenika u prometu.</w:t>
      </w:r>
    </w:p>
    <w:p w14:paraId="32ED17A7" w14:textId="77777777" w:rsidR="00182C87" w:rsidRPr="00995890" w:rsidRDefault="00182C87" w:rsidP="00182C87">
      <w:pPr>
        <w:pStyle w:val="Odlomakpopisa"/>
        <w:ind w:left="660"/>
        <w:rPr>
          <w:noProof/>
        </w:rPr>
      </w:pPr>
    </w:p>
    <w:p w14:paraId="24DFEE76" w14:textId="2F7393B0" w:rsidR="00CE127A" w:rsidRPr="00656B7F" w:rsidRDefault="00CE127A" w:rsidP="00CE127A">
      <w:pPr>
        <w:rPr>
          <w:b/>
          <w:bCs/>
        </w:rPr>
      </w:pPr>
      <w:bookmarkStart w:id="1" w:name="_Hlk179465814"/>
      <w:r w:rsidRPr="00995890">
        <w:rPr>
          <w:rFonts w:ascii="Segoe UI Symbol" w:hAnsi="Segoe UI Symbol" w:cs="Segoe UI Symbol"/>
        </w:rPr>
        <w:t>➢</w:t>
      </w:r>
      <w:r w:rsidRPr="00995890">
        <w:t xml:space="preserve"> </w:t>
      </w:r>
      <w:r w:rsidRPr="00656B7F">
        <w:rPr>
          <w:b/>
          <w:bCs/>
        </w:rPr>
        <w:t xml:space="preserve">Zaključci s </w:t>
      </w:r>
      <w:r w:rsidR="00182C87">
        <w:rPr>
          <w:b/>
          <w:bCs/>
        </w:rPr>
        <w:t>46</w:t>
      </w:r>
      <w:r w:rsidRPr="00656B7F">
        <w:rPr>
          <w:b/>
          <w:bCs/>
        </w:rPr>
        <w:t xml:space="preserve">. sjednice Školskog odbora – </w:t>
      </w:r>
      <w:r w:rsidR="00182C87">
        <w:rPr>
          <w:b/>
          <w:bCs/>
        </w:rPr>
        <w:t>18</w:t>
      </w:r>
      <w:r w:rsidRPr="00656B7F">
        <w:rPr>
          <w:b/>
          <w:bCs/>
        </w:rPr>
        <w:t>.0</w:t>
      </w:r>
      <w:r w:rsidR="00182C87">
        <w:rPr>
          <w:b/>
          <w:bCs/>
        </w:rPr>
        <w:t>2</w:t>
      </w:r>
      <w:r w:rsidRPr="00656B7F">
        <w:rPr>
          <w:b/>
          <w:bCs/>
        </w:rPr>
        <w:t>.202</w:t>
      </w:r>
      <w:r w:rsidR="00182C87">
        <w:rPr>
          <w:b/>
          <w:bCs/>
        </w:rPr>
        <w:t>5</w:t>
      </w:r>
      <w:r w:rsidRPr="00656B7F">
        <w:rPr>
          <w:b/>
          <w:bCs/>
        </w:rPr>
        <w:t>.</w:t>
      </w:r>
    </w:p>
    <w:bookmarkEnd w:id="1"/>
    <w:p w14:paraId="0DCCB299" w14:textId="00EC4AB0" w:rsidR="00CE127A" w:rsidRPr="00656B7F" w:rsidRDefault="00CE127A" w:rsidP="00CE127A">
      <w:pPr>
        <w:rPr>
          <w:b/>
          <w:bCs/>
        </w:rPr>
      </w:pPr>
      <w:r w:rsidRPr="00656B7F">
        <w:rPr>
          <w:b/>
          <w:bCs/>
        </w:rPr>
        <w:t xml:space="preserve"> </w:t>
      </w:r>
    </w:p>
    <w:p w14:paraId="48B3A1DB" w14:textId="37C2FC17" w:rsidR="00182C87" w:rsidRDefault="00182C87" w:rsidP="00D5238E">
      <w:pPr>
        <w:pStyle w:val="Odlomakpopisa"/>
        <w:numPr>
          <w:ilvl w:val="0"/>
          <w:numId w:val="3"/>
        </w:numPr>
        <w:jc w:val="both"/>
      </w:pPr>
      <w:r w:rsidRPr="00182C87">
        <w:t>Školski odbor jednoglasno utvrđuju Financijski izvještaj za 2024. godinu</w:t>
      </w:r>
    </w:p>
    <w:p w14:paraId="27226E5C" w14:textId="77777777" w:rsidR="00182C87" w:rsidRDefault="00182C87" w:rsidP="00D5238E">
      <w:pPr>
        <w:pStyle w:val="Odlomakpopisa"/>
        <w:numPr>
          <w:ilvl w:val="0"/>
          <w:numId w:val="3"/>
        </w:numPr>
        <w:jc w:val="both"/>
      </w:pPr>
      <w:r w:rsidRPr="00182C87">
        <w:t xml:space="preserve">Školski odbor jednoglasno donosi Odluku o provođenju redovne revizije knjižničnoga fonda OŠ Luka i imenovanju Povjerenstva za provođenje revizije </w:t>
      </w:r>
    </w:p>
    <w:p w14:paraId="7A922EA6" w14:textId="77777777" w:rsidR="00182C87" w:rsidRDefault="00182C87" w:rsidP="00D5238E">
      <w:pPr>
        <w:pStyle w:val="Odlomakpopisa"/>
        <w:numPr>
          <w:ilvl w:val="0"/>
          <w:numId w:val="3"/>
        </w:numPr>
        <w:jc w:val="both"/>
      </w:pPr>
      <w:bookmarkStart w:id="2" w:name="_Hlk179466158"/>
      <w:r w:rsidRPr="00182C87">
        <w:t xml:space="preserve">Školski odbor jednoglasno daje prethodnu suglasnost na Ugovor o radu za pomoćnika u nastavi Sanji Čuljak </w:t>
      </w:r>
    </w:p>
    <w:p w14:paraId="1082FAB3" w14:textId="77777777" w:rsidR="00182C87" w:rsidRDefault="00182C87" w:rsidP="00995890"/>
    <w:p w14:paraId="4F17A426" w14:textId="7FF59F46" w:rsidR="00995890" w:rsidRPr="00656B7F" w:rsidRDefault="00995890" w:rsidP="00995890">
      <w:pPr>
        <w:rPr>
          <w:b/>
          <w:bCs/>
        </w:rPr>
      </w:pPr>
      <w:bookmarkStart w:id="3" w:name="_Hlk194999549"/>
      <w:r w:rsidRPr="00995890">
        <w:rPr>
          <w:rFonts w:ascii="Segoe UI Symbol" w:hAnsi="Segoe UI Symbol" w:cs="Segoe UI Symbol"/>
        </w:rPr>
        <w:t>➢</w:t>
      </w:r>
      <w:r w:rsidRPr="00995890">
        <w:t xml:space="preserve"> </w:t>
      </w:r>
      <w:r w:rsidRPr="00656B7F">
        <w:rPr>
          <w:b/>
          <w:bCs/>
        </w:rPr>
        <w:t xml:space="preserve">Zaključci s </w:t>
      </w:r>
      <w:r w:rsidR="00182C87">
        <w:rPr>
          <w:b/>
          <w:bCs/>
        </w:rPr>
        <w:t>47</w:t>
      </w:r>
      <w:r w:rsidRPr="00656B7F">
        <w:rPr>
          <w:b/>
          <w:bCs/>
        </w:rPr>
        <w:t xml:space="preserve">. sjednice Školskog odbora </w:t>
      </w:r>
      <w:bookmarkEnd w:id="3"/>
      <w:r w:rsidRPr="00656B7F">
        <w:rPr>
          <w:b/>
          <w:bCs/>
        </w:rPr>
        <w:t xml:space="preserve">– </w:t>
      </w:r>
      <w:r w:rsidR="00182C87">
        <w:rPr>
          <w:b/>
          <w:bCs/>
        </w:rPr>
        <w:t>28</w:t>
      </w:r>
      <w:r w:rsidRPr="00656B7F">
        <w:rPr>
          <w:b/>
          <w:bCs/>
        </w:rPr>
        <w:t>.0</w:t>
      </w:r>
      <w:r w:rsidR="00182C87">
        <w:rPr>
          <w:b/>
          <w:bCs/>
        </w:rPr>
        <w:t>2</w:t>
      </w:r>
      <w:r w:rsidRPr="00656B7F">
        <w:rPr>
          <w:b/>
          <w:bCs/>
        </w:rPr>
        <w:t>.202</w:t>
      </w:r>
      <w:r w:rsidR="00182C87">
        <w:rPr>
          <w:b/>
          <w:bCs/>
        </w:rPr>
        <w:t>5</w:t>
      </w:r>
      <w:r w:rsidRPr="00656B7F">
        <w:rPr>
          <w:b/>
          <w:bCs/>
        </w:rPr>
        <w:t>.</w:t>
      </w:r>
    </w:p>
    <w:bookmarkEnd w:id="2"/>
    <w:p w14:paraId="58D174A9" w14:textId="77777777" w:rsidR="00995890" w:rsidRPr="00995890" w:rsidRDefault="00995890" w:rsidP="00995890"/>
    <w:p w14:paraId="46444D28" w14:textId="77777777" w:rsidR="00182C87" w:rsidRDefault="00182C87" w:rsidP="00D5238E">
      <w:pPr>
        <w:pStyle w:val="Odlomakpopisa"/>
        <w:numPr>
          <w:ilvl w:val="0"/>
          <w:numId w:val="4"/>
        </w:numPr>
        <w:jc w:val="both"/>
      </w:pPr>
      <w:r w:rsidRPr="00182C87">
        <w:t xml:space="preserve">Školski odbor jednoglasno utvrđuje Godišnji izvještaj o izvršenju proračuna za 2024. godinu </w:t>
      </w:r>
    </w:p>
    <w:p w14:paraId="78BEDF6B" w14:textId="77777777" w:rsidR="00182C87" w:rsidRDefault="00182C87" w:rsidP="00D5238E">
      <w:pPr>
        <w:pStyle w:val="Odlomakpopisa"/>
        <w:numPr>
          <w:ilvl w:val="0"/>
          <w:numId w:val="4"/>
        </w:numPr>
        <w:jc w:val="both"/>
      </w:pPr>
      <w:r w:rsidRPr="00182C87">
        <w:t>Školski odbor jednoglasno utvrđuje Financijski plan i Plan nabave za 2025. godinu</w:t>
      </w:r>
    </w:p>
    <w:p w14:paraId="1632A7A0" w14:textId="3153D92A" w:rsidR="00995890" w:rsidRDefault="00995890" w:rsidP="00D5238E">
      <w:pPr>
        <w:pStyle w:val="Odlomakpopisa"/>
        <w:numPr>
          <w:ilvl w:val="0"/>
          <w:numId w:val="4"/>
        </w:numPr>
        <w:jc w:val="both"/>
      </w:pPr>
      <w:r w:rsidRPr="00995890">
        <w:t>Školski odbor jednoglasno prihvaća</w:t>
      </w:r>
      <w:r>
        <w:t xml:space="preserve"> </w:t>
      </w:r>
      <w:r w:rsidRPr="00995890">
        <w:t xml:space="preserve">Izvještaj </w:t>
      </w:r>
      <w:r>
        <w:t xml:space="preserve">ravnateljice </w:t>
      </w:r>
      <w:r w:rsidRPr="00995890">
        <w:t>o stanju sigurnosti, provođenju preventivnih programa te mjerama poduzetima u cilju zaštite učenika za period do 15. ožujka 2024., školske godine 2023./ 2024</w:t>
      </w:r>
    </w:p>
    <w:p w14:paraId="3F749D98" w14:textId="77777777" w:rsidR="00995890" w:rsidRDefault="00995890" w:rsidP="00D5238E">
      <w:pPr>
        <w:jc w:val="both"/>
      </w:pPr>
    </w:p>
    <w:p w14:paraId="4AC9A97F" w14:textId="0CEC468E" w:rsidR="00995890" w:rsidRDefault="00D5238E" w:rsidP="00D5238E">
      <w:pPr>
        <w:rPr>
          <w:b/>
          <w:bCs/>
        </w:rPr>
      </w:pPr>
      <w:bookmarkStart w:id="4" w:name="_Hlk194999695"/>
      <w:r w:rsidRPr="00995890">
        <w:rPr>
          <w:rFonts w:ascii="Segoe UI Symbol" w:hAnsi="Segoe UI Symbol" w:cs="Segoe UI Symbol"/>
        </w:rPr>
        <w:t>➢</w:t>
      </w:r>
      <w:r w:rsidRPr="00995890">
        <w:t xml:space="preserve"> </w:t>
      </w:r>
      <w:r w:rsidRPr="00656B7F">
        <w:rPr>
          <w:b/>
          <w:bCs/>
        </w:rPr>
        <w:t xml:space="preserve">Zaključci s </w:t>
      </w:r>
      <w:r>
        <w:rPr>
          <w:b/>
          <w:bCs/>
        </w:rPr>
        <w:t>48</w:t>
      </w:r>
      <w:r w:rsidRPr="00656B7F">
        <w:rPr>
          <w:b/>
          <w:bCs/>
        </w:rPr>
        <w:t>. sjednice Školskog odbora</w:t>
      </w:r>
      <w:bookmarkEnd w:id="4"/>
      <w:r>
        <w:rPr>
          <w:b/>
          <w:bCs/>
        </w:rPr>
        <w:t xml:space="preserve"> – 20.03.2025.</w:t>
      </w:r>
    </w:p>
    <w:p w14:paraId="57557BBB" w14:textId="77777777" w:rsidR="00D5238E" w:rsidRDefault="00D5238E" w:rsidP="00D5238E">
      <w:pPr>
        <w:rPr>
          <w:b/>
          <w:bCs/>
        </w:rPr>
      </w:pPr>
    </w:p>
    <w:p w14:paraId="62C0221D" w14:textId="2EFB731B" w:rsidR="00D5238E" w:rsidRDefault="00D5238E" w:rsidP="00D5238E">
      <w:pPr>
        <w:pStyle w:val="Odlomakpopisa"/>
        <w:numPr>
          <w:ilvl w:val="0"/>
          <w:numId w:val="14"/>
        </w:numPr>
        <w:jc w:val="both"/>
      </w:pPr>
      <w:r w:rsidRPr="00D5238E">
        <w:t>Školski odbor jednoglasno usvaja čistopis Pravilnika o provedbi postupaka jednostavne nabave</w:t>
      </w:r>
    </w:p>
    <w:p w14:paraId="5C697B2B" w14:textId="42A044C7" w:rsidR="00D5238E" w:rsidRDefault="00D5238E" w:rsidP="00D5238E">
      <w:pPr>
        <w:pStyle w:val="Odlomakpopisa"/>
        <w:numPr>
          <w:ilvl w:val="0"/>
          <w:numId w:val="14"/>
        </w:numPr>
        <w:jc w:val="both"/>
      </w:pPr>
      <w:r w:rsidRPr="00D5238E">
        <w:t xml:space="preserve">Školski odbor jednoglasno daje prethodnu suglasnost na sklapanje Ugovora o radu na određeno puno radno vrijeme Marini Stojanović za radno mjesto kuhar </w:t>
      </w:r>
      <w:r>
        <w:t>–</w:t>
      </w:r>
      <w:r w:rsidRPr="00D5238E">
        <w:t xml:space="preserve"> slastičar</w:t>
      </w:r>
    </w:p>
    <w:p w14:paraId="679B97E0" w14:textId="5EC43006" w:rsidR="00D5238E" w:rsidRDefault="00D5238E" w:rsidP="00D5238E">
      <w:pPr>
        <w:pStyle w:val="Odlomakpopisa"/>
        <w:numPr>
          <w:ilvl w:val="0"/>
          <w:numId w:val="14"/>
        </w:numPr>
        <w:jc w:val="both"/>
      </w:pPr>
      <w:r w:rsidRPr="00D5238E">
        <w:lastRenderedPageBreak/>
        <w:t xml:space="preserve">Školski odbor jednoglasno daje prethodnu suglasnost na Ugovor o radu za pomoćnika u nastavi Sonji Dragičević i Luciji </w:t>
      </w:r>
      <w:proofErr w:type="spellStart"/>
      <w:r w:rsidRPr="00D5238E">
        <w:t>Kujavec</w:t>
      </w:r>
      <w:proofErr w:type="spellEnd"/>
    </w:p>
    <w:p w14:paraId="383EEED9" w14:textId="77777777" w:rsidR="00D5238E" w:rsidRDefault="00D5238E" w:rsidP="00D5238E">
      <w:pPr>
        <w:pStyle w:val="Odlomakpopisa"/>
        <w:jc w:val="both"/>
      </w:pPr>
    </w:p>
    <w:p w14:paraId="0964DD39" w14:textId="5F5B6E74" w:rsidR="00D5238E" w:rsidRPr="006E7F4E" w:rsidRDefault="00D5238E" w:rsidP="006E7F4E">
      <w:pPr>
        <w:jc w:val="both"/>
        <w:rPr>
          <w:b/>
          <w:bCs/>
        </w:rPr>
      </w:pPr>
      <w:r w:rsidRPr="006E7F4E">
        <w:rPr>
          <w:rFonts w:ascii="Segoe UI Symbol" w:hAnsi="Segoe UI Symbol" w:cs="Segoe UI Symbol"/>
        </w:rPr>
        <w:t>➢</w:t>
      </w:r>
      <w:r w:rsidRPr="00995890">
        <w:t xml:space="preserve"> </w:t>
      </w:r>
      <w:r w:rsidRPr="006E7F4E">
        <w:rPr>
          <w:b/>
          <w:bCs/>
        </w:rPr>
        <w:t>Zaključci s 49. sjednice Školskog odbora – 26.03.2025.</w:t>
      </w:r>
    </w:p>
    <w:p w14:paraId="6B12A8D7" w14:textId="7C53414A" w:rsidR="00D5238E" w:rsidRDefault="00D5238E" w:rsidP="00D5238E">
      <w:pPr>
        <w:jc w:val="both"/>
      </w:pPr>
    </w:p>
    <w:p w14:paraId="6C38C281" w14:textId="77A92822" w:rsidR="00D5238E" w:rsidRDefault="00D5238E" w:rsidP="00D5238E">
      <w:pPr>
        <w:pStyle w:val="Odlomakpopisa"/>
        <w:numPr>
          <w:ilvl w:val="0"/>
          <w:numId w:val="16"/>
        </w:numPr>
        <w:jc w:val="both"/>
      </w:pPr>
      <w:bookmarkStart w:id="5" w:name="_Hlk196737410"/>
      <w:r w:rsidRPr="00D5238E">
        <w:t>Školski odbor jednoglasno donosi Odluku o nabavi školskog namještaja</w:t>
      </w:r>
    </w:p>
    <w:bookmarkEnd w:id="5"/>
    <w:p w14:paraId="4E60DC1F" w14:textId="67E6395A" w:rsidR="00D5238E" w:rsidRDefault="00D5238E" w:rsidP="00D5238E">
      <w:pPr>
        <w:pStyle w:val="Odlomakpopisa"/>
        <w:numPr>
          <w:ilvl w:val="0"/>
          <w:numId w:val="16"/>
        </w:numPr>
        <w:jc w:val="both"/>
      </w:pPr>
      <w:r w:rsidRPr="00D5238E">
        <w:t>Zaključeno je kako će ravnateljica dostaviti izvješće Školskom odboru o utrošenim sredstvima za izvannastavnu aktivnost</w:t>
      </w:r>
    </w:p>
    <w:p w14:paraId="74FCD700" w14:textId="77777777" w:rsidR="00D5238E" w:rsidRDefault="00D5238E" w:rsidP="00D5238E">
      <w:pPr>
        <w:jc w:val="both"/>
      </w:pPr>
    </w:p>
    <w:p w14:paraId="65873B6E" w14:textId="4F783B37" w:rsidR="00B3471B" w:rsidRPr="006E7F4E" w:rsidRDefault="00B3471B" w:rsidP="006E7F4E">
      <w:pPr>
        <w:jc w:val="both"/>
        <w:rPr>
          <w:b/>
          <w:bCs/>
        </w:rPr>
      </w:pPr>
      <w:r w:rsidRPr="006E7F4E">
        <w:rPr>
          <w:rFonts w:ascii="Segoe UI Symbol" w:hAnsi="Segoe UI Symbol" w:cs="Segoe UI Symbol"/>
        </w:rPr>
        <w:t>➢</w:t>
      </w:r>
      <w:r w:rsidRPr="00995890">
        <w:t xml:space="preserve"> </w:t>
      </w:r>
      <w:r w:rsidRPr="006E7F4E">
        <w:rPr>
          <w:b/>
          <w:bCs/>
        </w:rPr>
        <w:t>Zaključci s 50. sjednice Školskog odbora – 10.04.2025.</w:t>
      </w:r>
    </w:p>
    <w:p w14:paraId="681DFCAA" w14:textId="77777777" w:rsidR="00B3471B" w:rsidRDefault="00B3471B" w:rsidP="00B3471B">
      <w:pPr>
        <w:pStyle w:val="Odlomakpopisa"/>
        <w:jc w:val="both"/>
        <w:rPr>
          <w:b/>
          <w:bCs/>
        </w:rPr>
      </w:pPr>
    </w:p>
    <w:p w14:paraId="060E3749" w14:textId="41E07950" w:rsidR="00D5238E" w:rsidRDefault="00B3471B" w:rsidP="00B3471B">
      <w:pPr>
        <w:pStyle w:val="Odlomakpopisa"/>
        <w:numPr>
          <w:ilvl w:val="0"/>
          <w:numId w:val="20"/>
        </w:numPr>
        <w:jc w:val="both"/>
      </w:pPr>
      <w:r>
        <w:t xml:space="preserve"> </w:t>
      </w:r>
      <w:r w:rsidRPr="00B3471B">
        <w:t>Školski odbor jednoglasno donosi Odluku o usvajanju pročišćenog teksta Statuta Osnovne škole Luka</w:t>
      </w:r>
    </w:p>
    <w:p w14:paraId="167D9D11" w14:textId="77777777" w:rsidR="006E7F4E" w:rsidRDefault="006E7F4E" w:rsidP="006E7F4E">
      <w:pPr>
        <w:jc w:val="both"/>
      </w:pPr>
    </w:p>
    <w:p w14:paraId="537A2FC1" w14:textId="1527F330" w:rsidR="006E7F4E" w:rsidRPr="002874F0" w:rsidRDefault="006E7F4E" w:rsidP="006E7F4E">
      <w:pPr>
        <w:jc w:val="both"/>
        <w:rPr>
          <w:b/>
          <w:bCs/>
        </w:rPr>
      </w:pPr>
      <w:r>
        <w:rPr>
          <w:rFonts w:ascii="Segoe UI Symbol" w:hAnsi="Segoe UI Symbol" w:cs="Segoe UI Symbol"/>
        </w:rPr>
        <w:t xml:space="preserve"> </w:t>
      </w:r>
      <w:bookmarkStart w:id="6" w:name="_Hlk203115466"/>
      <w:r w:rsidRPr="006E7F4E">
        <w:rPr>
          <w:rFonts w:ascii="Segoe UI Symbol" w:hAnsi="Segoe UI Symbol" w:cs="Segoe UI Symbol"/>
        </w:rPr>
        <w:t>➢</w:t>
      </w:r>
      <w:r w:rsidRPr="006E7F4E">
        <w:t xml:space="preserve"> </w:t>
      </w:r>
      <w:r w:rsidRPr="002874F0">
        <w:rPr>
          <w:b/>
          <w:bCs/>
        </w:rPr>
        <w:t xml:space="preserve">Zaključci s </w:t>
      </w:r>
      <w:r w:rsidR="00EF16A7" w:rsidRPr="002874F0">
        <w:rPr>
          <w:b/>
          <w:bCs/>
        </w:rPr>
        <w:t>1</w:t>
      </w:r>
      <w:r w:rsidRPr="002874F0">
        <w:rPr>
          <w:b/>
          <w:bCs/>
        </w:rPr>
        <w:t xml:space="preserve">. sjednice Školskog odbora – </w:t>
      </w:r>
      <w:r w:rsidR="00EF16A7" w:rsidRPr="002874F0">
        <w:rPr>
          <w:b/>
          <w:bCs/>
        </w:rPr>
        <w:t>13.05.2025.</w:t>
      </w:r>
    </w:p>
    <w:bookmarkEnd w:id="6"/>
    <w:p w14:paraId="4F76459E" w14:textId="77777777" w:rsidR="00EF16A7" w:rsidRDefault="00EF16A7" w:rsidP="006E7F4E">
      <w:pPr>
        <w:jc w:val="both"/>
      </w:pPr>
    </w:p>
    <w:p w14:paraId="1157E32D" w14:textId="04B291D7" w:rsidR="00EF16A7" w:rsidRDefault="00BB6EDC" w:rsidP="00BB6EDC">
      <w:pPr>
        <w:pStyle w:val="Odlomakpopisa"/>
        <w:numPr>
          <w:ilvl w:val="0"/>
          <w:numId w:val="21"/>
        </w:numPr>
        <w:jc w:val="both"/>
      </w:pPr>
      <w:r w:rsidRPr="00BB6EDC">
        <w:t>Školski odbor je za predsjednicu Školskog odbora izabrao Gordanu Matolek Veselić, a za zamjenicu predsjednice Zlatku Zubak.</w:t>
      </w:r>
    </w:p>
    <w:p w14:paraId="3E70EE28" w14:textId="77777777" w:rsidR="00BB6EDC" w:rsidRDefault="00BB6EDC" w:rsidP="002874F0">
      <w:pPr>
        <w:pStyle w:val="Odlomakpopisa"/>
        <w:jc w:val="both"/>
      </w:pPr>
    </w:p>
    <w:p w14:paraId="6B9946B3" w14:textId="1F22AB03" w:rsidR="002874F0" w:rsidRDefault="002874F0" w:rsidP="002874F0">
      <w:pPr>
        <w:jc w:val="both"/>
        <w:rPr>
          <w:b/>
          <w:bCs/>
        </w:rPr>
      </w:pPr>
      <w:r w:rsidRPr="006E7F4E">
        <w:rPr>
          <w:rFonts w:ascii="Segoe UI Symbol" w:hAnsi="Segoe UI Symbol" w:cs="Segoe UI Symbol"/>
        </w:rPr>
        <w:t>➢</w:t>
      </w:r>
      <w:r w:rsidRPr="006E7F4E">
        <w:t xml:space="preserve"> </w:t>
      </w:r>
      <w:r w:rsidRPr="002874F0">
        <w:rPr>
          <w:b/>
          <w:bCs/>
        </w:rPr>
        <w:t xml:space="preserve">Zaključci s </w:t>
      </w:r>
      <w:r>
        <w:rPr>
          <w:b/>
          <w:bCs/>
        </w:rPr>
        <w:t>2</w:t>
      </w:r>
      <w:r w:rsidRPr="002874F0">
        <w:rPr>
          <w:b/>
          <w:bCs/>
        </w:rPr>
        <w:t xml:space="preserve">. sjednice Školskog odbora – </w:t>
      </w:r>
      <w:r w:rsidR="006C4292">
        <w:rPr>
          <w:b/>
          <w:bCs/>
        </w:rPr>
        <w:t>04</w:t>
      </w:r>
      <w:r w:rsidRPr="002874F0">
        <w:rPr>
          <w:b/>
          <w:bCs/>
        </w:rPr>
        <w:t>.0</w:t>
      </w:r>
      <w:r w:rsidR="006C4292">
        <w:rPr>
          <w:b/>
          <w:bCs/>
        </w:rPr>
        <w:t>6</w:t>
      </w:r>
      <w:r w:rsidRPr="002874F0">
        <w:rPr>
          <w:b/>
          <w:bCs/>
        </w:rPr>
        <w:t>.2025.</w:t>
      </w:r>
    </w:p>
    <w:p w14:paraId="02DF1386" w14:textId="77777777" w:rsidR="006C4292" w:rsidRDefault="006C4292" w:rsidP="002874F0">
      <w:pPr>
        <w:jc w:val="both"/>
        <w:rPr>
          <w:b/>
          <w:bCs/>
        </w:rPr>
      </w:pPr>
    </w:p>
    <w:p w14:paraId="71D5AED8" w14:textId="186E8BDE" w:rsidR="006C4292" w:rsidRDefault="005A16A6" w:rsidP="00F74070">
      <w:pPr>
        <w:pStyle w:val="Odlomakpopisa"/>
        <w:numPr>
          <w:ilvl w:val="0"/>
          <w:numId w:val="22"/>
        </w:numPr>
        <w:jc w:val="both"/>
      </w:pPr>
      <w:r w:rsidRPr="005A16A6">
        <w:t>Školski odbor nije donio Odluku o usvajanju zahtjeva i poništenju odluke o godišnjem odmoru i određivanju plaćenog dopusta.</w:t>
      </w:r>
    </w:p>
    <w:p w14:paraId="504F14A8" w14:textId="2EF6D3AB" w:rsidR="005A16A6" w:rsidRDefault="00512996" w:rsidP="00F74070">
      <w:pPr>
        <w:pStyle w:val="Odlomakpopisa"/>
        <w:numPr>
          <w:ilvl w:val="0"/>
          <w:numId w:val="22"/>
        </w:numPr>
        <w:jc w:val="both"/>
      </w:pPr>
      <w:r>
        <w:t xml:space="preserve">Nakon razmatranja </w:t>
      </w:r>
      <w:r w:rsidR="00AF6B38" w:rsidRPr="00AF6B38">
        <w:t>Zahtjev</w:t>
      </w:r>
      <w:r w:rsidR="00AF6B38">
        <w:t>a</w:t>
      </w:r>
      <w:r w:rsidR="00AF6B38" w:rsidRPr="00AF6B38">
        <w:t xml:space="preserve"> Miroslava Vučete, roditelja učenika 4.</w:t>
      </w:r>
      <w:r w:rsidR="00AF6B38">
        <w:t>a,</w:t>
      </w:r>
      <w:r w:rsidR="00AF6B38" w:rsidRPr="00AF6B38">
        <w:t xml:space="preserve"> </w:t>
      </w:r>
      <w:r w:rsidRPr="00512996">
        <w:t>Školski odbor je jednoglasno donio odluku o nastavku s planiranim preustrojem četvrtih razreda.</w:t>
      </w:r>
    </w:p>
    <w:p w14:paraId="77FAA8A8" w14:textId="30F37696" w:rsidR="00C77EDE" w:rsidRDefault="001C3209" w:rsidP="00F74070">
      <w:pPr>
        <w:pStyle w:val="Odlomakpopisa"/>
        <w:numPr>
          <w:ilvl w:val="0"/>
          <w:numId w:val="22"/>
        </w:numPr>
        <w:jc w:val="both"/>
      </w:pPr>
      <w:r w:rsidRPr="001C3209">
        <w:t>Školski odbor jednoglasno donosi Pravilnik o postupku i mjerama za zaštitu dostojanstva radnika Osnovne škole Luka.</w:t>
      </w:r>
    </w:p>
    <w:p w14:paraId="092E83B2" w14:textId="4F84DAB0" w:rsidR="00404372" w:rsidRPr="00404372" w:rsidRDefault="00404372" w:rsidP="00404372">
      <w:pPr>
        <w:pStyle w:val="Odlomakpopisa"/>
        <w:numPr>
          <w:ilvl w:val="0"/>
          <w:numId w:val="22"/>
        </w:numPr>
      </w:pPr>
      <w:r w:rsidRPr="00404372">
        <w:t xml:space="preserve">Nakon razmatranja </w:t>
      </w:r>
      <w:r w:rsidR="00C9795B">
        <w:t xml:space="preserve">Molbe </w:t>
      </w:r>
      <w:r w:rsidRPr="00404372">
        <w:t>roditelja učenika 4.a, Školski odbor je jednoglasno donio odluku o nastavku s planiranim preustrojem četvrtih razreda.</w:t>
      </w:r>
    </w:p>
    <w:p w14:paraId="6CD7D69C" w14:textId="77777777" w:rsidR="001C3209" w:rsidRPr="006C4292" w:rsidRDefault="001C3209" w:rsidP="00CD6A99">
      <w:pPr>
        <w:pStyle w:val="Odlomakpopisa"/>
        <w:ind w:left="660"/>
        <w:jc w:val="both"/>
      </w:pPr>
    </w:p>
    <w:p w14:paraId="67364AF0" w14:textId="13063362" w:rsidR="002874F0" w:rsidRDefault="00D8069A" w:rsidP="00D8069A">
      <w:pPr>
        <w:jc w:val="both"/>
        <w:rPr>
          <w:b/>
          <w:bCs/>
        </w:rPr>
      </w:pPr>
      <w:r w:rsidRPr="00D8069A">
        <w:rPr>
          <w:rFonts w:ascii="Segoe UI Symbol" w:hAnsi="Segoe UI Symbol" w:cs="Segoe UI Symbol"/>
        </w:rPr>
        <w:t>➢</w:t>
      </w:r>
      <w:r w:rsidRPr="00D8069A">
        <w:t xml:space="preserve"> </w:t>
      </w:r>
      <w:r w:rsidRPr="00D8069A">
        <w:rPr>
          <w:b/>
          <w:bCs/>
        </w:rPr>
        <w:t xml:space="preserve">Zaključci s </w:t>
      </w:r>
      <w:r>
        <w:rPr>
          <w:b/>
          <w:bCs/>
        </w:rPr>
        <w:t>3</w:t>
      </w:r>
      <w:r w:rsidRPr="00D8069A">
        <w:rPr>
          <w:b/>
          <w:bCs/>
        </w:rPr>
        <w:t>. sjednice Školskog odbora – 0</w:t>
      </w:r>
      <w:r w:rsidR="002A27FE">
        <w:rPr>
          <w:b/>
          <w:bCs/>
        </w:rPr>
        <w:t>8</w:t>
      </w:r>
      <w:r w:rsidRPr="00D8069A">
        <w:rPr>
          <w:b/>
          <w:bCs/>
        </w:rPr>
        <w:t>.0</w:t>
      </w:r>
      <w:r w:rsidR="002A27FE">
        <w:rPr>
          <w:b/>
          <w:bCs/>
        </w:rPr>
        <w:t>7</w:t>
      </w:r>
      <w:r w:rsidRPr="00D8069A">
        <w:rPr>
          <w:b/>
          <w:bCs/>
        </w:rPr>
        <w:t>.2025.</w:t>
      </w:r>
    </w:p>
    <w:p w14:paraId="3C5886E4" w14:textId="77777777" w:rsidR="002A27FE" w:rsidRDefault="002A27FE" w:rsidP="00D8069A">
      <w:pPr>
        <w:jc w:val="both"/>
      </w:pPr>
    </w:p>
    <w:p w14:paraId="191C6632" w14:textId="6A394A01" w:rsidR="002A27FE" w:rsidRDefault="002739B9" w:rsidP="002A27FE">
      <w:pPr>
        <w:pStyle w:val="Odlomakpopisa"/>
        <w:numPr>
          <w:ilvl w:val="0"/>
          <w:numId w:val="23"/>
        </w:numPr>
        <w:jc w:val="both"/>
      </w:pPr>
      <w:r w:rsidRPr="002739B9">
        <w:t>Ravnateljica je upoznala Školski odbor s ostvarenjem Godišnjeg plana i programa i Školskog kurikuluma za šk. god. 2024./2025.</w:t>
      </w:r>
    </w:p>
    <w:p w14:paraId="4AC01922" w14:textId="20C78BD4" w:rsidR="002739B9" w:rsidRDefault="00851437" w:rsidP="002A27FE">
      <w:pPr>
        <w:pStyle w:val="Odlomakpopisa"/>
        <w:numPr>
          <w:ilvl w:val="0"/>
          <w:numId w:val="23"/>
        </w:numPr>
        <w:jc w:val="both"/>
      </w:pPr>
      <w:r w:rsidRPr="00851437">
        <w:t>Ravnateljica je upoznala Školski odbor</w:t>
      </w:r>
      <w:r>
        <w:t xml:space="preserve"> s</w:t>
      </w:r>
      <w:r w:rsidRPr="00851437">
        <w:t xml:space="preserve"> </w:t>
      </w:r>
      <w:r w:rsidR="00EF655C" w:rsidRPr="00EF655C">
        <w:t>Izvješće</w:t>
      </w:r>
      <w:r>
        <w:t>m</w:t>
      </w:r>
      <w:r w:rsidR="00EF655C" w:rsidRPr="00EF655C">
        <w:t xml:space="preserve"> o provedbi Školskog preventivnog programa i stanju sigurnosti u drugom polugodištu šk. god. 2024./2025.</w:t>
      </w:r>
      <w:r w:rsidR="00F15151">
        <w:t xml:space="preserve"> i  </w:t>
      </w:r>
      <w:r w:rsidR="00F15151" w:rsidRPr="00F15151">
        <w:t>Izvješće</w:t>
      </w:r>
      <w:r>
        <w:t>m</w:t>
      </w:r>
      <w:r w:rsidR="00F15151" w:rsidRPr="00F15151">
        <w:t xml:space="preserve"> </w:t>
      </w:r>
      <w:proofErr w:type="spellStart"/>
      <w:r w:rsidR="00F15151" w:rsidRPr="00F15151">
        <w:t>soc</w:t>
      </w:r>
      <w:proofErr w:type="spellEnd"/>
      <w:r w:rsidR="00F15151" w:rsidRPr="00F15151">
        <w:t>. pedagoginje o provedbi preventivnih programa za šk. god. 2024./2025.</w:t>
      </w:r>
    </w:p>
    <w:p w14:paraId="5814A66D" w14:textId="3EC1779C" w:rsidR="00851437" w:rsidRDefault="00761136" w:rsidP="002A27FE">
      <w:pPr>
        <w:pStyle w:val="Odlomakpopisa"/>
        <w:numPr>
          <w:ilvl w:val="0"/>
          <w:numId w:val="23"/>
        </w:numPr>
        <w:jc w:val="both"/>
      </w:pPr>
      <w:r w:rsidRPr="00761136">
        <w:t>Školski odbor jednoglasno donosi Odluku o usvajanju zapisnika Povjerenstva za otpis knjižnične građe školske knjižnice.</w:t>
      </w:r>
    </w:p>
    <w:p w14:paraId="39738D9C" w14:textId="76D5774A" w:rsidR="00761136" w:rsidRDefault="00EE2A18" w:rsidP="002A27FE">
      <w:pPr>
        <w:pStyle w:val="Odlomakpopisa"/>
        <w:numPr>
          <w:ilvl w:val="0"/>
          <w:numId w:val="23"/>
        </w:numPr>
        <w:jc w:val="both"/>
      </w:pPr>
      <w:r w:rsidRPr="00EE2A18">
        <w:t xml:space="preserve">Školski odbor jednoglasno daje prethodnu suglasnost na sklapanje Ugovora o radu na određeno puno radno vrijeme Josipu </w:t>
      </w:r>
      <w:proofErr w:type="spellStart"/>
      <w:r w:rsidRPr="00EE2A18">
        <w:t>Pukšecu</w:t>
      </w:r>
      <w:proofErr w:type="spellEnd"/>
      <w:r w:rsidRPr="00EE2A18">
        <w:t xml:space="preserve"> za radno mjesto Stručni suradnik na tehničkom održavanju.</w:t>
      </w:r>
    </w:p>
    <w:p w14:paraId="03C8835F" w14:textId="77777777" w:rsidR="00E17A84" w:rsidRDefault="00E17A84" w:rsidP="00E17A84">
      <w:pPr>
        <w:pStyle w:val="Odlomakpopisa"/>
        <w:numPr>
          <w:ilvl w:val="0"/>
          <w:numId w:val="23"/>
        </w:numPr>
        <w:jc w:val="both"/>
      </w:pPr>
      <w:r>
        <w:t xml:space="preserve">Školski odbor jednoglasno daje prethodnu suglasnost na Ugovor o radu za pomoćnike u nastavi Ivanu Barišić, Ivu Boras, Jasnu Buljat, Sanju Čuljak, Darka Delića, Dijanu Džepinu Devčić, Sonja Dragičević, Smiljanu </w:t>
      </w:r>
      <w:proofErr w:type="spellStart"/>
      <w:r>
        <w:t>Gerlach</w:t>
      </w:r>
      <w:proofErr w:type="spellEnd"/>
      <w:r>
        <w:t xml:space="preserve">, Mirjanu Horvatić, Kristinu </w:t>
      </w:r>
      <w:proofErr w:type="spellStart"/>
      <w:r>
        <w:t>Kapular</w:t>
      </w:r>
      <w:proofErr w:type="spellEnd"/>
      <w:r>
        <w:t xml:space="preserve">, Nikolinu Kojić, Ljerku Koren, Ivanu </w:t>
      </w:r>
      <w:proofErr w:type="spellStart"/>
      <w:r>
        <w:t>Leljak</w:t>
      </w:r>
      <w:proofErr w:type="spellEnd"/>
      <w:r>
        <w:t xml:space="preserve"> Delić, Irenu Marković, Kristinu Marušić, Aleksandru </w:t>
      </w:r>
      <w:proofErr w:type="spellStart"/>
      <w:r>
        <w:t>Mucafir</w:t>
      </w:r>
      <w:proofErr w:type="spellEnd"/>
      <w:r>
        <w:t xml:space="preserve">, Marinu Orešković, Đurđicu </w:t>
      </w:r>
      <w:proofErr w:type="spellStart"/>
      <w:r>
        <w:t>Pisačić</w:t>
      </w:r>
      <w:proofErr w:type="spellEnd"/>
      <w:r>
        <w:t xml:space="preserve">, Anu Primorac, Mariu Radoš, Mirnu </w:t>
      </w:r>
      <w:proofErr w:type="spellStart"/>
      <w:r>
        <w:t>Zambeli</w:t>
      </w:r>
      <w:proofErr w:type="spellEnd"/>
      <w:r>
        <w:t xml:space="preserve"> i  Draženku </w:t>
      </w:r>
      <w:proofErr w:type="spellStart"/>
      <w:r>
        <w:t>Zoroe</w:t>
      </w:r>
      <w:proofErr w:type="spellEnd"/>
      <w:r>
        <w:t>.</w:t>
      </w:r>
    </w:p>
    <w:p w14:paraId="3E6486EA" w14:textId="77777777" w:rsidR="00E17A84" w:rsidRDefault="00E17A84" w:rsidP="00E17A84">
      <w:pPr>
        <w:pStyle w:val="Odlomakpopisa"/>
        <w:jc w:val="both"/>
      </w:pPr>
    </w:p>
    <w:p w14:paraId="369E7D15" w14:textId="319889B6" w:rsidR="00EE2A18" w:rsidRDefault="00E17A84" w:rsidP="00E17A84">
      <w:pPr>
        <w:pStyle w:val="Odlomakpopisa"/>
        <w:jc w:val="both"/>
      </w:pPr>
      <w:r>
        <w:lastRenderedPageBreak/>
        <w:t xml:space="preserve">Školski odbor jednoglasno daje prethodnu suglasnost na Ugovor o radu za stručnog komunikacijskog posrednika Danijelu </w:t>
      </w:r>
      <w:proofErr w:type="spellStart"/>
      <w:r>
        <w:t>Pešu</w:t>
      </w:r>
      <w:proofErr w:type="spellEnd"/>
      <w:r>
        <w:t>.</w:t>
      </w:r>
    </w:p>
    <w:p w14:paraId="33AE06CD" w14:textId="224BD7E6" w:rsidR="00E17A84" w:rsidRDefault="00714097" w:rsidP="00714097">
      <w:pPr>
        <w:pStyle w:val="Odlomakpopisa"/>
        <w:numPr>
          <w:ilvl w:val="0"/>
          <w:numId w:val="23"/>
        </w:numPr>
        <w:jc w:val="both"/>
      </w:pPr>
      <w:r w:rsidRPr="00714097">
        <w:t>Školski odbor Osnovne škole Luka je donio Plan sigurnosti Osnovne škole Luka i podržao prijedlog za traženje prethodne suglasnosti Ministarstva znanosti, obrazovanja i mladih za zapošljavanje dva operativa djelatnika za sigurnost i civilnu zaštitu.</w:t>
      </w:r>
    </w:p>
    <w:p w14:paraId="51B97CFB" w14:textId="7039A234" w:rsidR="00714097" w:rsidRDefault="003C5B4C" w:rsidP="00714097">
      <w:pPr>
        <w:pStyle w:val="Odlomakpopisa"/>
        <w:numPr>
          <w:ilvl w:val="0"/>
          <w:numId w:val="23"/>
        </w:numPr>
        <w:jc w:val="both"/>
      </w:pPr>
      <w:r w:rsidRPr="003C5B4C">
        <w:t xml:space="preserve">Ravnateljica je izvijestila Školski odbor o utrošenim sredstvima doniranim na manifestaciji i prodajnoj izložbi Dan ruha, održanoj 13. listopada 2024. na kojoj je prikupljano ukupno 2821,00 </w:t>
      </w:r>
      <w:proofErr w:type="spellStart"/>
      <w:r w:rsidRPr="003C5B4C">
        <w:t>eur</w:t>
      </w:r>
      <w:proofErr w:type="spellEnd"/>
      <w:r w:rsidRPr="003C5B4C">
        <w:t>.</w:t>
      </w:r>
    </w:p>
    <w:p w14:paraId="23E044B4" w14:textId="77777777" w:rsidR="003C5B4C" w:rsidRDefault="003C5B4C" w:rsidP="003C5B4C">
      <w:pPr>
        <w:jc w:val="both"/>
      </w:pPr>
    </w:p>
    <w:p w14:paraId="0BA1AE75" w14:textId="77777777" w:rsidR="003C5B4C" w:rsidRDefault="003C5B4C" w:rsidP="003C5B4C">
      <w:pPr>
        <w:jc w:val="both"/>
      </w:pPr>
    </w:p>
    <w:p w14:paraId="4112D5FB" w14:textId="7E97019B" w:rsidR="003C5B4C" w:rsidRDefault="003C5B4C" w:rsidP="003C5B4C">
      <w:pPr>
        <w:jc w:val="both"/>
      </w:pPr>
      <w:r>
        <w:t xml:space="preserve"> </w:t>
      </w:r>
      <w:r w:rsidRPr="003C5B4C">
        <w:rPr>
          <w:rFonts w:ascii="Segoe UI Symbol" w:hAnsi="Segoe UI Symbol" w:cs="Segoe UI Symbol"/>
        </w:rPr>
        <w:t>➢</w:t>
      </w:r>
      <w:r w:rsidRPr="003C5B4C">
        <w:t xml:space="preserve"> </w:t>
      </w:r>
      <w:r w:rsidRPr="00937F6C">
        <w:rPr>
          <w:b/>
          <w:bCs/>
        </w:rPr>
        <w:t xml:space="preserve">Zaključci s </w:t>
      </w:r>
      <w:r w:rsidRPr="00937F6C">
        <w:rPr>
          <w:b/>
          <w:bCs/>
        </w:rPr>
        <w:t>4</w:t>
      </w:r>
      <w:r w:rsidRPr="00937F6C">
        <w:rPr>
          <w:b/>
          <w:bCs/>
        </w:rPr>
        <w:t xml:space="preserve">. sjednice Školskog odbora – </w:t>
      </w:r>
      <w:r w:rsidR="00EA19F3" w:rsidRPr="00937F6C">
        <w:rPr>
          <w:b/>
          <w:bCs/>
        </w:rPr>
        <w:t>31</w:t>
      </w:r>
      <w:r w:rsidRPr="00937F6C">
        <w:rPr>
          <w:b/>
          <w:bCs/>
        </w:rPr>
        <w:t>.07.2025.</w:t>
      </w:r>
    </w:p>
    <w:p w14:paraId="763559B7" w14:textId="77777777" w:rsidR="00EA19F3" w:rsidRDefault="00EA19F3" w:rsidP="003C5B4C">
      <w:pPr>
        <w:jc w:val="both"/>
      </w:pPr>
    </w:p>
    <w:p w14:paraId="104B7849" w14:textId="3A6A951B" w:rsidR="00EA19F3" w:rsidRDefault="00FA3DA9" w:rsidP="00A269E7">
      <w:pPr>
        <w:pStyle w:val="Odlomakpopisa"/>
        <w:numPr>
          <w:ilvl w:val="0"/>
          <w:numId w:val="24"/>
        </w:numPr>
        <w:jc w:val="both"/>
      </w:pPr>
      <w:r w:rsidRPr="00FA3DA9">
        <w:t>Članovi Školskog odbora jednoglasno usvajaju polugodišnji financijski izvještaj.</w:t>
      </w:r>
    </w:p>
    <w:p w14:paraId="2AD74167" w14:textId="743583C0" w:rsidR="00FA3DA9" w:rsidRDefault="00615E6B" w:rsidP="00A269E7">
      <w:pPr>
        <w:pStyle w:val="Odlomakpopisa"/>
        <w:numPr>
          <w:ilvl w:val="0"/>
          <w:numId w:val="24"/>
        </w:numPr>
        <w:jc w:val="both"/>
      </w:pPr>
      <w:r w:rsidRPr="00615E6B">
        <w:t>Članovi Školskog odbora jednoglasno usvajaju polugodišnji izvještaj o izvršenju Proračuna  Grada Zagreba</w:t>
      </w:r>
    </w:p>
    <w:p w14:paraId="28067D98" w14:textId="15C4401C" w:rsidR="00615E6B" w:rsidRDefault="00412678" w:rsidP="00A269E7">
      <w:pPr>
        <w:pStyle w:val="Odlomakpopisa"/>
        <w:numPr>
          <w:ilvl w:val="0"/>
          <w:numId w:val="24"/>
        </w:numPr>
        <w:jc w:val="both"/>
      </w:pPr>
      <w:r w:rsidRPr="00412678">
        <w:t>Svi članovi Školskog odbora glasali su za usvajanje Pravilnika o zaštiti od požara Osnovne škole Luka.</w:t>
      </w:r>
    </w:p>
    <w:p w14:paraId="3935AF26" w14:textId="77777777" w:rsidR="00622419" w:rsidRDefault="00622419" w:rsidP="00A269E7">
      <w:pPr>
        <w:pStyle w:val="Odlomakpopisa"/>
        <w:numPr>
          <w:ilvl w:val="0"/>
          <w:numId w:val="24"/>
        </w:numPr>
        <w:jc w:val="both"/>
      </w:pPr>
      <w:r w:rsidRPr="00622419">
        <w:t>Svi članovi Školskog odbora glasali su za usvajanje Pravilnika o zaštiti na radu Osnovne škole Luka.</w:t>
      </w:r>
    </w:p>
    <w:p w14:paraId="50CEDF99" w14:textId="51A34AA7" w:rsidR="00622419" w:rsidRDefault="00B203D3" w:rsidP="00A269E7">
      <w:pPr>
        <w:pStyle w:val="Odlomakpopisa"/>
        <w:numPr>
          <w:ilvl w:val="0"/>
          <w:numId w:val="24"/>
        </w:numPr>
        <w:jc w:val="both"/>
      </w:pPr>
      <w:r w:rsidRPr="00B203D3">
        <w:t>Svi članovi Školskog odbora glasali su za usvajanje Protokola u slučaju potresa Osnovne škole Luka.</w:t>
      </w:r>
    </w:p>
    <w:p w14:paraId="74E29C6C" w14:textId="2108CDFC" w:rsidR="00B203D3" w:rsidRDefault="00EF04BC" w:rsidP="00A269E7">
      <w:pPr>
        <w:pStyle w:val="Odlomakpopisa"/>
        <w:numPr>
          <w:ilvl w:val="0"/>
          <w:numId w:val="24"/>
        </w:numPr>
        <w:jc w:val="both"/>
      </w:pPr>
      <w:r w:rsidRPr="00EF04BC">
        <w:t>Svi članovi Školskog odbora glasali su za usvajanje Politike zaštite djece Osnovne škole Luka.</w:t>
      </w:r>
    </w:p>
    <w:p w14:paraId="60AA35AC" w14:textId="18554FA9" w:rsidR="00EF04BC" w:rsidRDefault="00805360" w:rsidP="00A269E7">
      <w:pPr>
        <w:pStyle w:val="Odlomakpopisa"/>
        <w:numPr>
          <w:ilvl w:val="0"/>
          <w:numId w:val="24"/>
        </w:numPr>
        <w:jc w:val="both"/>
      </w:pPr>
      <w:r w:rsidRPr="00805360">
        <w:t>Svi članovi Školskog odbora glasali su za predložene izmjene naknada za korištenje školskih prostora.</w:t>
      </w:r>
    </w:p>
    <w:p w14:paraId="2F0CAB95" w14:textId="160285CF" w:rsidR="001D5D6E" w:rsidRDefault="001D5D6E" w:rsidP="00A269E7">
      <w:pPr>
        <w:pStyle w:val="Odlomakpopisa"/>
        <w:numPr>
          <w:ilvl w:val="0"/>
          <w:numId w:val="24"/>
        </w:numPr>
        <w:jc w:val="both"/>
      </w:pPr>
      <w:r w:rsidRPr="001D5D6E">
        <w:t>Svi članovi Školskog odbora glasali su za prihvaćanje zamolbe učiteljice za prelazak na nepuno radno vrijeme.</w:t>
      </w:r>
    </w:p>
    <w:p w14:paraId="5A0A9AE9" w14:textId="77777777" w:rsidR="001D5D6E" w:rsidRDefault="001D5D6E" w:rsidP="001D5D6E"/>
    <w:p w14:paraId="16ED589F" w14:textId="77777777" w:rsidR="001D5D6E" w:rsidRPr="001D5D6E" w:rsidRDefault="001D5D6E" w:rsidP="001D5D6E"/>
    <w:p w14:paraId="25D41ECE" w14:textId="4905BA45" w:rsidR="00805360" w:rsidRPr="00937F6C" w:rsidRDefault="00555AB5" w:rsidP="00555AB5">
      <w:pPr>
        <w:rPr>
          <w:b/>
          <w:bCs/>
        </w:rPr>
      </w:pPr>
      <w:r w:rsidRPr="00555AB5">
        <w:rPr>
          <w:rFonts w:ascii="Segoe UI Symbol" w:hAnsi="Segoe UI Symbol" w:cs="Segoe UI Symbol"/>
        </w:rPr>
        <w:t>➢</w:t>
      </w:r>
      <w:r w:rsidRPr="00555AB5">
        <w:t xml:space="preserve"> </w:t>
      </w:r>
      <w:r w:rsidRPr="00937F6C">
        <w:rPr>
          <w:b/>
          <w:bCs/>
        </w:rPr>
        <w:t xml:space="preserve">Zaključci s </w:t>
      </w:r>
      <w:r w:rsidRPr="00937F6C">
        <w:rPr>
          <w:b/>
          <w:bCs/>
        </w:rPr>
        <w:t>5</w:t>
      </w:r>
      <w:r w:rsidRPr="00937F6C">
        <w:rPr>
          <w:b/>
          <w:bCs/>
        </w:rPr>
        <w:t xml:space="preserve">. sjednice Školskog odbora – </w:t>
      </w:r>
      <w:r w:rsidR="00BB5C78" w:rsidRPr="00937F6C">
        <w:rPr>
          <w:b/>
          <w:bCs/>
        </w:rPr>
        <w:t>05</w:t>
      </w:r>
      <w:r w:rsidRPr="00937F6C">
        <w:rPr>
          <w:b/>
          <w:bCs/>
        </w:rPr>
        <w:t>.0</w:t>
      </w:r>
      <w:r w:rsidR="00BB5C78" w:rsidRPr="00937F6C">
        <w:rPr>
          <w:b/>
          <w:bCs/>
        </w:rPr>
        <w:t>9</w:t>
      </w:r>
      <w:r w:rsidRPr="00937F6C">
        <w:rPr>
          <w:b/>
          <w:bCs/>
        </w:rPr>
        <w:t>.2025.</w:t>
      </w:r>
    </w:p>
    <w:p w14:paraId="3A7BA538" w14:textId="77777777" w:rsidR="00BB5C78" w:rsidRDefault="00BB5C78" w:rsidP="00555AB5"/>
    <w:p w14:paraId="38454290" w14:textId="77777777" w:rsidR="00494D6C" w:rsidRPr="00494D6C" w:rsidRDefault="00494D6C" w:rsidP="00A269E7">
      <w:pPr>
        <w:pStyle w:val="Odlomakpopisa"/>
        <w:numPr>
          <w:ilvl w:val="0"/>
          <w:numId w:val="25"/>
        </w:numPr>
        <w:jc w:val="both"/>
      </w:pPr>
      <w:r w:rsidRPr="00494D6C">
        <w:t xml:space="preserve">Školski odbor jednoglasno daje prethodnu suglasnost na Ugovor o radu za pomoćnike u nastavi Snježana </w:t>
      </w:r>
      <w:proofErr w:type="spellStart"/>
      <w:r w:rsidRPr="00494D6C">
        <w:t>Bukarica</w:t>
      </w:r>
      <w:proofErr w:type="spellEnd"/>
      <w:r w:rsidRPr="00494D6C">
        <w:t>, Ana Bilić, Željka Klarić i Jelena Klarić.</w:t>
      </w:r>
    </w:p>
    <w:p w14:paraId="68522AD4" w14:textId="2B0302E8" w:rsidR="00BB5C78" w:rsidRDefault="007427F0" w:rsidP="00A269E7">
      <w:pPr>
        <w:pStyle w:val="Odlomakpopisa"/>
        <w:numPr>
          <w:ilvl w:val="0"/>
          <w:numId w:val="25"/>
        </w:numPr>
        <w:jc w:val="both"/>
      </w:pPr>
      <w:r w:rsidRPr="007427F0">
        <w:t>Školski odbor jednoglasno donosi Odluku o izmjeni čl.7. st.1. t.14 Pravilnika o načinu i postupku zapošljavanja u OŠ Luka.</w:t>
      </w:r>
    </w:p>
    <w:p w14:paraId="03952965" w14:textId="6D90F087" w:rsidR="007427F0" w:rsidRDefault="007838A9" w:rsidP="00A269E7">
      <w:pPr>
        <w:pStyle w:val="Odlomakpopisa"/>
        <w:numPr>
          <w:ilvl w:val="0"/>
          <w:numId w:val="25"/>
        </w:numPr>
        <w:jc w:val="both"/>
      </w:pPr>
      <w:r w:rsidRPr="007838A9">
        <w:t>Školski odbor jednoglasno donosi Odluku o prihvaćanju sporazuma o prestanku ugovora o radu na zahtjev radnika</w:t>
      </w:r>
    </w:p>
    <w:p w14:paraId="7C5A480B" w14:textId="77777777" w:rsidR="007838A9" w:rsidRDefault="007838A9" w:rsidP="00497703">
      <w:pPr>
        <w:ind w:left="240"/>
      </w:pPr>
    </w:p>
    <w:p w14:paraId="5E046B29" w14:textId="77777777" w:rsidR="00497703" w:rsidRDefault="00497703" w:rsidP="00497703">
      <w:pPr>
        <w:ind w:left="240"/>
      </w:pPr>
    </w:p>
    <w:p w14:paraId="2C09692B" w14:textId="43DD6759" w:rsidR="00497703" w:rsidRPr="00937F6C" w:rsidRDefault="00497703" w:rsidP="00497703">
      <w:pPr>
        <w:ind w:left="240"/>
        <w:rPr>
          <w:b/>
          <w:bCs/>
        </w:rPr>
      </w:pPr>
      <w:r w:rsidRPr="00497703">
        <w:rPr>
          <w:rFonts w:ascii="Segoe UI Symbol" w:hAnsi="Segoe UI Symbol" w:cs="Segoe UI Symbol"/>
        </w:rPr>
        <w:t>➢</w:t>
      </w:r>
      <w:r w:rsidRPr="00497703">
        <w:t xml:space="preserve"> </w:t>
      </w:r>
      <w:r w:rsidRPr="00937F6C">
        <w:rPr>
          <w:b/>
          <w:bCs/>
        </w:rPr>
        <w:t xml:space="preserve">Zaključci s </w:t>
      </w:r>
      <w:r w:rsidRPr="00937F6C">
        <w:rPr>
          <w:b/>
          <w:bCs/>
        </w:rPr>
        <w:t>6</w:t>
      </w:r>
      <w:r w:rsidRPr="00937F6C">
        <w:rPr>
          <w:b/>
          <w:bCs/>
        </w:rPr>
        <w:t xml:space="preserve">. sjednice Školskog odbora – </w:t>
      </w:r>
      <w:r w:rsidR="00FB3455" w:rsidRPr="00937F6C">
        <w:rPr>
          <w:b/>
          <w:bCs/>
        </w:rPr>
        <w:t>12</w:t>
      </w:r>
      <w:r w:rsidRPr="00937F6C">
        <w:rPr>
          <w:b/>
          <w:bCs/>
        </w:rPr>
        <w:t>.09.2025.</w:t>
      </w:r>
    </w:p>
    <w:p w14:paraId="6A9B1B0E" w14:textId="77777777" w:rsidR="00FB3455" w:rsidRDefault="00FB3455" w:rsidP="00497703">
      <w:pPr>
        <w:ind w:left="240"/>
      </w:pPr>
    </w:p>
    <w:p w14:paraId="6C8840AA" w14:textId="2A101B4F" w:rsidR="000A4245" w:rsidRPr="000A4245" w:rsidRDefault="000A4245" w:rsidP="00A269E7">
      <w:pPr>
        <w:pStyle w:val="Odlomakpopisa"/>
        <w:numPr>
          <w:ilvl w:val="0"/>
          <w:numId w:val="26"/>
        </w:numPr>
        <w:jc w:val="both"/>
      </w:pPr>
      <w:r w:rsidRPr="000A4245">
        <w:t xml:space="preserve">Školski odbor u skladu s člankom 107. stavkom 11. podstavkom 4. i člankom 114. Zakona o odgoju i obrazovanju u osnovnoj i srednjoj školi jednoglasno donosi Odluku o davanju prethodne suglasnosti na Sporazum o premještaju </w:t>
      </w:r>
      <w:r>
        <w:t>učiteljice</w:t>
      </w:r>
      <w:r w:rsidR="00A269E7">
        <w:t xml:space="preserve"> </w:t>
      </w:r>
      <w:r>
        <w:t>edukacij</w:t>
      </w:r>
      <w:r w:rsidR="00A269E7">
        <w:t xml:space="preserve">ske </w:t>
      </w:r>
      <w:proofErr w:type="spellStart"/>
      <w:r w:rsidR="00A269E7">
        <w:t>rehabilitatorice</w:t>
      </w:r>
      <w:proofErr w:type="spellEnd"/>
      <w:r w:rsidR="00A269E7">
        <w:t xml:space="preserve"> </w:t>
      </w:r>
      <w:r w:rsidRPr="000A4245">
        <w:t xml:space="preserve"> u drugu školu.</w:t>
      </w:r>
    </w:p>
    <w:p w14:paraId="067D4D87" w14:textId="17CFCE79" w:rsidR="00FB3455" w:rsidRDefault="00FB3455" w:rsidP="000A4245">
      <w:pPr>
        <w:ind w:left="240"/>
      </w:pPr>
    </w:p>
    <w:p w14:paraId="651EE109" w14:textId="77777777" w:rsidR="00494D6C" w:rsidRPr="00622419" w:rsidRDefault="00494D6C" w:rsidP="00555AB5"/>
    <w:p w14:paraId="2DE4D43C" w14:textId="77777777" w:rsidR="00412678" w:rsidRPr="002A27FE" w:rsidRDefault="00412678" w:rsidP="00622419">
      <w:pPr>
        <w:jc w:val="both"/>
      </w:pPr>
    </w:p>
    <w:sectPr w:rsidR="00412678" w:rsidRPr="002A27FE" w:rsidSect="00D25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BE"/>
    <w:multiLevelType w:val="hybridMultilevel"/>
    <w:tmpl w:val="B26C67AC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3B02EF0"/>
    <w:multiLevelType w:val="hybridMultilevel"/>
    <w:tmpl w:val="78A839D4"/>
    <w:lvl w:ilvl="0" w:tplc="FFFFFFFF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0676ECE"/>
    <w:multiLevelType w:val="hybridMultilevel"/>
    <w:tmpl w:val="7ED642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495"/>
    <w:multiLevelType w:val="hybridMultilevel"/>
    <w:tmpl w:val="2892CAE6"/>
    <w:lvl w:ilvl="0" w:tplc="041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DE1DAD"/>
    <w:multiLevelType w:val="hybridMultilevel"/>
    <w:tmpl w:val="A9B0644C"/>
    <w:lvl w:ilvl="0" w:tplc="9138B01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78B667E"/>
    <w:multiLevelType w:val="hybridMultilevel"/>
    <w:tmpl w:val="EACC5878"/>
    <w:lvl w:ilvl="0" w:tplc="C602B73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8A774A2"/>
    <w:multiLevelType w:val="hybridMultilevel"/>
    <w:tmpl w:val="F7982E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069"/>
    <w:multiLevelType w:val="hybridMultilevel"/>
    <w:tmpl w:val="B164D750"/>
    <w:lvl w:ilvl="0" w:tplc="0D641DFC">
      <w:start w:val="1"/>
      <w:numFmt w:val="decimal"/>
      <w:lvlText w:val="%1)"/>
      <w:lvlJc w:val="left"/>
      <w:pPr>
        <w:ind w:left="6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D447607"/>
    <w:multiLevelType w:val="hybridMultilevel"/>
    <w:tmpl w:val="C868EC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8F0"/>
    <w:multiLevelType w:val="hybridMultilevel"/>
    <w:tmpl w:val="DB944AEA"/>
    <w:lvl w:ilvl="0" w:tplc="57F61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6F0C"/>
    <w:multiLevelType w:val="hybridMultilevel"/>
    <w:tmpl w:val="F4D4EE82"/>
    <w:lvl w:ilvl="0" w:tplc="9A9A954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1960BF7"/>
    <w:multiLevelType w:val="hybridMultilevel"/>
    <w:tmpl w:val="E710F9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DBC"/>
    <w:multiLevelType w:val="hybridMultilevel"/>
    <w:tmpl w:val="D2C2F1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24F07"/>
    <w:multiLevelType w:val="hybridMultilevel"/>
    <w:tmpl w:val="4B6AB4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585C"/>
    <w:multiLevelType w:val="hybridMultilevel"/>
    <w:tmpl w:val="465835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D5283"/>
    <w:multiLevelType w:val="hybridMultilevel"/>
    <w:tmpl w:val="FC7851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7349"/>
    <w:multiLevelType w:val="hybridMultilevel"/>
    <w:tmpl w:val="B94E7F32"/>
    <w:lvl w:ilvl="0" w:tplc="E338937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8935AFA"/>
    <w:multiLevelType w:val="hybridMultilevel"/>
    <w:tmpl w:val="B300A818"/>
    <w:lvl w:ilvl="0" w:tplc="65F8685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5D2403DD"/>
    <w:multiLevelType w:val="hybridMultilevel"/>
    <w:tmpl w:val="1EF2A6D0"/>
    <w:lvl w:ilvl="0" w:tplc="8BACC32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62435E97"/>
    <w:multiLevelType w:val="hybridMultilevel"/>
    <w:tmpl w:val="E7820D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153FA"/>
    <w:multiLevelType w:val="hybridMultilevel"/>
    <w:tmpl w:val="3DDA4D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F0163"/>
    <w:multiLevelType w:val="hybridMultilevel"/>
    <w:tmpl w:val="37D09EEE"/>
    <w:lvl w:ilvl="0" w:tplc="33B4D38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6EDA6687"/>
    <w:multiLevelType w:val="hybridMultilevel"/>
    <w:tmpl w:val="8CC4D3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54E02"/>
    <w:multiLevelType w:val="hybridMultilevel"/>
    <w:tmpl w:val="E9480052"/>
    <w:lvl w:ilvl="0" w:tplc="E0E8DD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415BBA"/>
    <w:multiLevelType w:val="hybridMultilevel"/>
    <w:tmpl w:val="303E28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40828"/>
    <w:multiLevelType w:val="hybridMultilevel"/>
    <w:tmpl w:val="77EE63C2"/>
    <w:lvl w:ilvl="0" w:tplc="6F941C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7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652693">
    <w:abstractNumId w:val="7"/>
  </w:num>
  <w:num w:numId="3" w16cid:durableId="1787461118">
    <w:abstractNumId w:val="4"/>
  </w:num>
  <w:num w:numId="4" w16cid:durableId="49043287">
    <w:abstractNumId w:val="6"/>
  </w:num>
  <w:num w:numId="5" w16cid:durableId="613750949">
    <w:abstractNumId w:val="14"/>
  </w:num>
  <w:num w:numId="6" w16cid:durableId="395516811">
    <w:abstractNumId w:val="8"/>
  </w:num>
  <w:num w:numId="7" w16cid:durableId="1357930122">
    <w:abstractNumId w:val="21"/>
  </w:num>
  <w:num w:numId="8" w16cid:durableId="609046575">
    <w:abstractNumId w:val="5"/>
  </w:num>
  <w:num w:numId="9" w16cid:durableId="1514418816">
    <w:abstractNumId w:val="24"/>
  </w:num>
  <w:num w:numId="10" w16cid:durableId="1516532519">
    <w:abstractNumId w:val="19"/>
  </w:num>
  <w:num w:numId="11" w16cid:durableId="2074816240">
    <w:abstractNumId w:val="11"/>
  </w:num>
  <w:num w:numId="12" w16cid:durableId="1212498021">
    <w:abstractNumId w:val="3"/>
  </w:num>
  <w:num w:numId="13" w16cid:durableId="1711999985">
    <w:abstractNumId w:val="22"/>
  </w:num>
  <w:num w:numId="14" w16cid:durableId="945040477">
    <w:abstractNumId w:val="25"/>
  </w:num>
  <w:num w:numId="15" w16cid:durableId="1646202673">
    <w:abstractNumId w:val="23"/>
  </w:num>
  <w:num w:numId="16" w16cid:durableId="1976252577">
    <w:abstractNumId w:val="18"/>
  </w:num>
  <w:num w:numId="17" w16cid:durableId="1724209170">
    <w:abstractNumId w:val="12"/>
  </w:num>
  <w:num w:numId="18" w16cid:durableId="185291103">
    <w:abstractNumId w:val="0"/>
  </w:num>
  <w:num w:numId="19" w16cid:durableId="691885633">
    <w:abstractNumId w:val="1"/>
  </w:num>
  <w:num w:numId="20" w16cid:durableId="1902017064">
    <w:abstractNumId w:val="20"/>
  </w:num>
  <w:num w:numId="21" w16cid:durableId="2030331957">
    <w:abstractNumId w:val="15"/>
  </w:num>
  <w:num w:numId="22" w16cid:durableId="1943174914">
    <w:abstractNumId w:val="17"/>
  </w:num>
  <w:num w:numId="23" w16cid:durableId="576478671">
    <w:abstractNumId w:val="13"/>
  </w:num>
  <w:num w:numId="24" w16cid:durableId="967129643">
    <w:abstractNumId w:val="2"/>
  </w:num>
  <w:num w:numId="25" w16cid:durableId="1741638599">
    <w:abstractNumId w:val="10"/>
  </w:num>
  <w:num w:numId="26" w16cid:durableId="1202061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2"/>
    <w:rsid w:val="0000715B"/>
    <w:rsid w:val="000A27CE"/>
    <w:rsid w:val="000A4245"/>
    <w:rsid w:val="000A6988"/>
    <w:rsid w:val="0011099B"/>
    <w:rsid w:val="001522DE"/>
    <w:rsid w:val="00182C87"/>
    <w:rsid w:val="001A5243"/>
    <w:rsid w:val="001B30B0"/>
    <w:rsid w:val="001C3209"/>
    <w:rsid w:val="001D5D6E"/>
    <w:rsid w:val="001E5C88"/>
    <w:rsid w:val="00247DCB"/>
    <w:rsid w:val="0026299A"/>
    <w:rsid w:val="002739B9"/>
    <w:rsid w:val="002874F0"/>
    <w:rsid w:val="002A27FE"/>
    <w:rsid w:val="003C5B4C"/>
    <w:rsid w:val="00404372"/>
    <w:rsid w:val="00412678"/>
    <w:rsid w:val="00437795"/>
    <w:rsid w:val="0047391D"/>
    <w:rsid w:val="0047710F"/>
    <w:rsid w:val="00494D6C"/>
    <w:rsid w:val="00497703"/>
    <w:rsid w:val="00512996"/>
    <w:rsid w:val="00530E7D"/>
    <w:rsid w:val="00555AB5"/>
    <w:rsid w:val="00571343"/>
    <w:rsid w:val="005A16A6"/>
    <w:rsid w:val="00611C7E"/>
    <w:rsid w:val="00615E6B"/>
    <w:rsid w:val="00622419"/>
    <w:rsid w:val="006432B3"/>
    <w:rsid w:val="00656B7F"/>
    <w:rsid w:val="0068456F"/>
    <w:rsid w:val="006C4292"/>
    <w:rsid w:val="006E7F4E"/>
    <w:rsid w:val="00714097"/>
    <w:rsid w:val="007427F0"/>
    <w:rsid w:val="00761136"/>
    <w:rsid w:val="007838A9"/>
    <w:rsid w:val="00805360"/>
    <w:rsid w:val="00851437"/>
    <w:rsid w:val="008E456E"/>
    <w:rsid w:val="00937F6C"/>
    <w:rsid w:val="00995890"/>
    <w:rsid w:val="00A269E7"/>
    <w:rsid w:val="00A36165"/>
    <w:rsid w:val="00A607DE"/>
    <w:rsid w:val="00A6410E"/>
    <w:rsid w:val="00A72CC4"/>
    <w:rsid w:val="00AF6B38"/>
    <w:rsid w:val="00B02198"/>
    <w:rsid w:val="00B203D3"/>
    <w:rsid w:val="00B21BAD"/>
    <w:rsid w:val="00B3471B"/>
    <w:rsid w:val="00B47E5D"/>
    <w:rsid w:val="00BB0166"/>
    <w:rsid w:val="00BB5C78"/>
    <w:rsid w:val="00BB6EDC"/>
    <w:rsid w:val="00BF0AF7"/>
    <w:rsid w:val="00C03328"/>
    <w:rsid w:val="00C77EDE"/>
    <w:rsid w:val="00C849D8"/>
    <w:rsid w:val="00C91F54"/>
    <w:rsid w:val="00C9795B"/>
    <w:rsid w:val="00CB3A6A"/>
    <w:rsid w:val="00CD6A99"/>
    <w:rsid w:val="00CE127A"/>
    <w:rsid w:val="00D25D12"/>
    <w:rsid w:val="00D5238E"/>
    <w:rsid w:val="00D671F1"/>
    <w:rsid w:val="00D8069A"/>
    <w:rsid w:val="00DC209E"/>
    <w:rsid w:val="00DD2901"/>
    <w:rsid w:val="00DD3945"/>
    <w:rsid w:val="00E17A84"/>
    <w:rsid w:val="00E35330"/>
    <w:rsid w:val="00E44951"/>
    <w:rsid w:val="00E5512D"/>
    <w:rsid w:val="00E825C0"/>
    <w:rsid w:val="00EA19F3"/>
    <w:rsid w:val="00EB05E8"/>
    <w:rsid w:val="00EE2A18"/>
    <w:rsid w:val="00EF04BC"/>
    <w:rsid w:val="00EF16A7"/>
    <w:rsid w:val="00EF655C"/>
    <w:rsid w:val="00F15151"/>
    <w:rsid w:val="00F74070"/>
    <w:rsid w:val="00FA3DA9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2E73"/>
  <w15:docId w15:val="{F8435504-230F-4E8A-A17C-AF1C770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5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5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5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5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5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5D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5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5D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5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5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5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5D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5D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5D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5D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5D1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25D12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49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4951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69</cp:revision>
  <cp:lastPrinted>2025-04-08T08:19:00Z</cp:lastPrinted>
  <dcterms:created xsi:type="dcterms:W3CDTF">2024-09-23T09:35:00Z</dcterms:created>
  <dcterms:modified xsi:type="dcterms:W3CDTF">2025-10-07T17:37:00Z</dcterms:modified>
</cp:coreProperties>
</file>